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17B55" w14:textId="40C07372" w:rsidR="00B4684B" w:rsidRPr="009A5F7A" w:rsidRDefault="00D35452" w:rsidP="009A5F7A">
      <w:pPr>
        <w:spacing w:line="276" w:lineRule="auto"/>
        <w:jc w:val="center"/>
        <w:rPr>
          <w:rFonts w:ascii="StobiSerif Regular" w:eastAsia="Arial" w:hAnsi="StobiSerif Regular" w:cs="Calibri"/>
          <w:b/>
          <w:bCs/>
          <w:lang w:eastAsia="mk-MK"/>
        </w:rPr>
      </w:pPr>
      <w:bookmarkStart w:id="0" w:name="_GoBack"/>
      <w:bookmarkEnd w:id="0"/>
      <w:r w:rsidRPr="00880782">
        <w:rPr>
          <w:rFonts w:ascii="StobiSerif Regular" w:eastAsia="Calibri" w:hAnsi="StobiSerif Regular" w:cs="Calibri"/>
          <w:b/>
          <w:bCs/>
        </w:rPr>
        <w:t xml:space="preserve">ПРЕДЛОГ НА </w:t>
      </w:r>
      <w:r w:rsidR="00514C63" w:rsidRPr="009A5F7A">
        <w:rPr>
          <w:rFonts w:ascii="StobiSerif Regular" w:eastAsia="Calibri" w:hAnsi="StobiSerif Regular" w:cs="Calibri"/>
          <w:b/>
          <w:bCs/>
        </w:rPr>
        <w:t xml:space="preserve">ЗАКОН ЗА ИЗМЕНУВАЊЕ </w:t>
      </w:r>
      <w:r w:rsidRPr="00880782">
        <w:rPr>
          <w:rFonts w:ascii="StobiSerif Regular" w:eastAsia="Calibri" w:hAnsi="StobiSerif Regular" w:cs="Calibri"/>
          <w:b/>
          <w:bCs/>
        </w:rPr>
        <w:t xml:space="preserve">И ДОПОЛНУВАЊЕ </w:t>
      </w:r>
      <w:r w:rsidR="00514C63" w:rsidRPr="009A5F7A">
        <w:rPr>
          <w:rFonts w:ascii="StobiSerif Regular" w:eastAsia="Calibri" w:hAnsi="StobiSerif Regular" w:cs="Calibri"/>
          <w:b/>
          <w:bCs/>
        </w:rPr>
        <w:t>НА З</w:t>
      </w:r>
      <w:r w:rsidR="00514C63" w:rsidRPr="009A5F7A">
        <w:rPr>
          <w:rFonts w:ascii="StobiSerif Regular" w:hAnsi="StobiSerif Regular" w:cs="Calibri"/>
          <w:b/>
        </w:rPr>
        <w:t>АКОНОТ ЗА ЕЛЕКТРОНСКИТЕ КОМУНИКАЦИИ</w:t>
      </w:r>
    </w:p>
    <w:p w14:paraId="39854472" w14:textId="77777777" w:rsidR="00B4684B" w:rsidRPr="00880782" w:rsidRDefault="00B4684B" w:rsidP="009A5F7A">
      <w:pPr>
        <w:spacing w:line="276" w:lineRule="auto"/>
        <w:rPr>
          <w:rFonts w:ascii="StobiSerif Regular" w:hAnsi="StobiSerif Regular"/>
        </w:rPr>
      </w:pPr>
    </w:p>
    <w:p w14:paraId="489F97B7" w14:textId="77777777" w:rsidR="00B4684B" w:rsidRPr="009A5F7A" w:rsidRDefault="00B4684B" w:rsidP="00364FBB">
      <w:pPr>
        <w:spacing w:line="276" w:lineRule="auto"/>
        <w:jc w:val="center"/>
        <w:rPr>
          <w:rFonts w:ascii="StobiSerif Regular" w:eastAsia="Calibri" w:hAnsi="StobiSerif Regular" w:cs="Calibri"/>
          <w:sz w:val="22"/>
          <w:szCs w:val="22"/>
        </w:rPr>
      </w:pPr>
      <w:r w:rsidRPr="009A5F7A">
        <w:rPr>
          <w:rFonts w:ascii="StobiSerif Regular" w:eastAsia="Calibri" w:hAnsi="StobiSerif Regular" w:cs="Calibri"/>
          <w:sz w:val="22"/>
          <w:szCs w:val="22"/>
        </w:rPr>
        <w:t>Член 1</w:t>
      </w:r>
    </w:p>
    <w:p w14:paraId="0AE115F2" w14:textId="2B045141" w:rsidR="00F12ED1" w:rsidRPr="00F12ED1" w:rsidRDefault="00B4684B" w:rsidP="00E5266E">
      <w:pPr>
        <w:spacing w:line="276" w:lineRule="auto"/>
        <w:ind w:firstLine="720"/>
        <w:rPr>
          <w:rFonts w:ascii="StobiSerif Regular" w:eastAsia="Calibri" w:hAnsi="StobiSerif Regular" w:cs="Calibri"/>
          <w:sz w:val="22"/>
          <w:szCs w:val="22"/>
        </w:rPr>
      </w:pPr>
      <w:r w:rsidRPr="009A5F7A">
        <w:rPr>
          <w:rFonts w:ascii="StobiSerif Regular" w:eastAsia="Calibri" w:hAnsi="StobiSerif Regular" w:cs="Calibri"/>
          <w:sz w:val="22"/>
          <w:szCs w:val="22"/>
        </w:rPr>
        <w:t xml:space="preserve">Во </w:t>
      </w:r>
      <w:r w:rsidR="00A551AE" w:rsidRPr="009A5F7A">
        <w:rPr>
          <w:rFonts w:ascii="StobiSerif Regular" w:eastAsia="Calibri" w:hAnsi="StobiSerif Regular" w:cs="Calibri"/>
          <w:sz w:val="22"/>
          <w:szCs w:val="22"/>
        </w:rPr>
        <w:t>З</w:t>
      </w:r>
      <w:r w:rsidR="000230FA" w:rsidRPr="009A5F7A">
        <w:rPr>
          <w:rFonts w:ascii="StobiSerif Regular" w:eastAsia="Calibri" w:hAnsi="StobiSerif Regular" w:cs="Calibri"/>
          <w:sz w:val="22"/>
          <w:szCs w:val="22"/>
        </w:rPr>
        <w:t>аконот за електронските комуникации („Службен весник на Република Македонија“ бр. 39/14, 188/14, 44/15, 193/15, 11/18, 21/18 и „Службен весник на Република Северна Македонија“ бр. 98/19, 153/19</w:t>
      </w:r>
      <w:r w:rsidR="00F12ED1">
        <w:rPr>
          <w:rFonts w:ascii="StobiSerif Regular" w:eastAsia="Calibri" w:hAnsi="StobiSerif Regular" w:cs="Calibri"/>
          <w:sz w:val="22"/>
          <w:szCs w:val="22"/>
          <w:lang w:val="en-US"/>
        </w:rPr>
        <w:t xml:space="preserve">, </w:t>
      </w:r>
      <w:r w:rsidR="000230FA" w:rsidRPr="009A5F7A">
        <w:rPr>
          <w:rFonts w:ascii="StobiSerif Regular" w:eastAsia="Calibri" w:hAnsi="StobiSerif Regular" w:cs="Calibri"/>
          <w:sz w:val="22"/>
          <w:szCs w:val="22"/>
        </w:rPr>
        <w:t>92/21</w:t>
      </w:r>
      <w:r w:rsidR="00DD21DB">
        <w:rPr>
          <w:rFonts w:ascii="StobiSerif Regular" w:eastAsia="Calibri" w:hAnsi="StobiSerif Regular" w:cs="Calibri"/>
          <w:sz w:val="22"/>
          <w:szCs w:val="22"/>
        </w:rPr>
        <w:t xml:space="preserve"> и 222/24</w:t>
      </w:r>
      <w:r w:rsidR="000230FA" w:rsidRPr="009A5F7A">
        <w:rPr>
          <w:rFonts w:ascii="StobiSerif Regular" w:eastAsia="Calibri" w:hAnsi="StobiSerif Regular" w:cs="Calibri"/>
          <w:sz w:val="22"/>
          <w:szCs w:val="22"/>
        </w:rPr>
        <w:t>)</w:t>
      </w:r>
      <w:r w:rsidR="000A74B7" w:rsidRPr="009A5F7A">
        <w:rPr>
          <w:rFonts w:ascii="StobiSerif Regular" w:eastAsia="Calibri" w:hAnsi="StobiSerif Regular" w:cs="Calibri"/>
          <w:sz w:val="22"/>
          <w:szCs w:val="22"/>
        </w:rPr>
        <w:t xml:space="preserve"> </w:t>
      </w:r>
      <w:r w:rsidR="00A551AE" w:rsidRPr="009A5F7A">
        <w:rPr>
          <w:rFonts w:ascii="StobiSerif Regular" w:eastAsia="Calibri" w:hAnsi="StobiSerif Regular" w:cs="Calibri"/>
          <w:sz w:val="22"/>
          <w:szCs w:val="22"/>
        </w:rPr>
        <w:t xml:space="preserve"> во </w:t>
      </w:r>
      <w:r w:rsidRPr="009A5F7A">
        <w:rPr>
          <w:rFonts w:ascii="StobiSerif Regular" w:eastAsia="Calibri" w:hAnsi="StobiSerif Regular" w:cs="Calibri"/>
          <w:sz w:val="22"/>
          <w:szCs w:val="22"/>
        </w:rPr>
        <w:t xml:space="preserve">член </w:t>
      </w:r>
      <w:r w:rsidR="00DD21DB">
        <w:rPr>
          <w:rFonts w:ascii="StobiSerif Regular" w:eastAsia="Calibri" w:hAnsi="StobiSerif Regular" w:cs="Calibri"/>
          <w:sz w:val="22"/>
          <w:szCs w:val="22"/>
        </w:rPr>
        <w:t>114</w:t>
      </w:r>
      <w:r w:rsidRPr="009A5F7A">
        <w:rPr>
          <w:rFonts w:ascii="StobiSerif Regular" w:eastAsia="Calibri" w:hAnsi="StobiSerif Regular" w:cs="Calibri"/>
          <w:sz w:val="22"/>
          <w:szCs w:val="22"/>
        </w:rPr>
        <w:t xml:space="preserve"> </w:t>
      </w:r>
      <w:r w:rsidR="00F12ED1">
        <w:rPr>
          <w:rFonts w:ascii="StobiSerif Regular" w:eastAsia="Calibri" w:hAnsi="StobiSerif Regular" w:cs="Calibri"/>
          <w:sz w:val="22"/>
          <w:szCs w:val="22"/>
        </w:rPr>
        <w:t>п</w:t>
      </w:r>
      <w:r w:rsidR="00A551AE" w:rsidRPr="009A5F7A">
        <w:rPr>
          <w:rFonts w:ascii="StobiSerif Regular" w:eastAsia="Calibri" w:hAnsi="StobiSerif Regular" w:cs="Calibri"/>
          <w:sz w:val="22"/>
          <w:szCs w:val="22"/>
        </w:rPr>
        <w:t xml:space="preserve">о </w:t>
      </w:r>
      <w:r w:rsidRPr="009A5F7A">
        <w:rPr>
          <w:rFonts w:ascii="StobiSerif Regular" w:eastAsia="Calibri" w:hAnsi="StobiSerif Regular" w:cs="Calibri"/>
          <w:sz w:val="22"/>
          <w:szCs w:val="22"/>
        </w:rPr>
        <w:t>став</w:t>
      </w:r>
      <w:r w:rsidR="00D35452" w:rsidRPr="00880782">
        <w:rPr>
          <w:rFonts w:ascii="StobiSerif Regular" w:eastAsia="Calibri" w:hAnsi="StobiSerif Regular" w:cs="Calibri"/>
          <w:sz w:val="22"/>
          <w:szCs w:val="22"/>
        </w:rPr>
        <w:t>от</w:t>
      </w:r>
      <w:r w:rsidRPr="009A5F7A">
        <w:rPr>
          <w:rFonts w:ascii="StobiSerif Regular" w:eastAsia="Calibri" w:hAnsi="StobiSerif Regular" w:cs="Calibri"/>
          <w:sz w:val="22"/>
          <w:szCs w:val="22"/>
        </w:rPr>
        <w:t xml:space="preserve"> (</w:t>
      </w:r>
      <w:r w:rsidR="00B13A29" w:rsidRPr="009A5F7A">
        <w:rPr>
          <w:rFonts w:ascii="StobiSerif Regular" w:eastAsia="Calibri" w:hAnsi="StobiSerif Regular" w:cs="Calibri"/>
          <w:sz w:val="22"/>
          <w:szCs w:val="22"/>
        </w:rPr>
        <w:t>1</w:t>
      </w:r>
      <w:r w:rsidRPr="009A5F7A">
        <w:rPr>
          <w:rFonts w:ascii="StobiSerif Regular" w:eastAsia="Calibri" w:hAnsi="StobiSerif Regular" w:cs="Calibri"/>
          <w:sz w:val="22"/>
          <w:szCs w:val="22"/>
        </w:rPr>
        <w:t xml:space="preserve">) </w:t>
      </w:r>
      <w:r w:rsidR="00F12ED1" w:rsidRPr="00F12ED1">
        <w:rPr>
          <w:rFonts w:ascii="StobiSerif Regular" w:eastAsia="Calibri" w:hAnsi="StobiSerif Regular" w:cs="Calibri"/>
          <w:sz w:val="22"/>
          <w:szCs w:val="22"/>
        </w:rPr>
        <w:t xml:space="preserve">се додаваат </w:t>
      </w:r>
      <w:r w:rsidR="00B262D3">
        <w:rPr>
          <w:rFonts w:ascii="StobiSerif Regular" w:eastAsia="Calibri" w:hAnsi="StobiSerif Regular" w:cs="Calibri"/>
          <w:sz w:val="22"/>
          <w:szCs w:val="22"/>
        </w:rPr>
        <w:t>три</w:t>
      </w:r>
      <w:r w:rsidR="00F12ED1" w:rsidRPr="00F12ED1">
        <w:rPr>
          <w:rFonts w:ascii="StobiSerif Regular" w:eastAsia="Calibri" w:hAnsi="StobiSerif Regular" w:cs="Calibri"/>
          <w:sz w:val="22"/>
          <w:szCs w:val="22"/>
        </w:rPr>
        <w:t xml:space="preserve"> нови става (2)</w:t>
      </w:r>
      <w:r w:rsidR="00B262D3">
        <w:rPr>
          <w:rFonts w:ascii="StobiSerif Regular" w:eastAsia="Calibri" w:hAnsi="StobiSerif Regular" w:cs="Calibri"/>
          <w:sz w:val="22"/>
          <w:szCs w:val="22"/>
        </w:rPr>
        <w:t xml:space="preserve">, </w:t>
      </w:r>
      <w:r w:rsidR="00F12ED1" w:rsidRPr="00F12ED1">
        <w:rPr>
          <w:rFonts w:ascii="StobiSerif Regular" w:eastAsia="Calibri" w:hAnsi="StobiSerif Regular" w:cs="Calibri"/>
          <w:sz w:val="22"/>
          <w:szCs w:val="22"/>
        </w:rPr>
        <w:t xml:space="preserve">(3) </w:t>
      </w:r>
      <w:r w:rsidR="00B262D3">
        <w:rPr>
          <w:rFonts w:ascii="StobiSerif Regular" w:eastAsia="Calibri" w:hAnsi="StobiSerif Regular" w:cs="Calibri"/>
          <w:sz w:val="22"/>
          <w:szCs w:val="22"/>
        </w:rPr>
        <w:t xml:space="preserve">и (4) </w:t>
      </w:r>
      <w:r w:rsidR="00F12ED1" w:rsidRPr="00F12ED1">
        <w:rPr>
          <w:rFonts w:ascii="StobiSerif Regular" w:eastAsia="Calibri" w:hAnsi="StobiSerif Regular" w:cs="Calibri"/>
          <w:sz w:val="22"/>
          <w:szCs w:val="22"/>
        </w:rPr>
        <w:t>кои гласат:</w:t>
      </w:r>
    </w:p>
    <w:p w14:paraId="7813976A" w14:textId="77777777" w:rsidR="00F12ED1" w:rsidRPr="00F12ED1" w:rsidRDefault="00F12ED1" w:rsidP="00E5266E">
      <w:pPr>
        <w:spacing w:line="276" w:lineRule="auto"/>
        <w:ind w:firstLine="720"/>
        <w:rPr>
          <w:rFonts w:ascii="StobiSerif Regular" w:eastAsia="Calibri" w:hAnsi="StobiSerif Regular" w:cs="Calibri"/>
          <w:sz w:val="22"/>
          <w:szCs w:val="22"/>
        </w:rPr>
      </w:pPr>
      <w:r w:rsidRPr="00F12ED1">
        <w:rPr>
          <w:rFonts w:ascii="StobiSerif Regular" w:eastAsia="Calibri" w:hAnsi="StobiSerif Regular" w:cs="Calibri"/>
          <w:sz w:val="22"/>
          <w:szCs w:val="22"/>
        </w:rPr>
        <w:t>„(2) Пристапот до користењето на услуги и апликации преку јавните електронски комуникациски мрежи од став (1) на овој член може да се ограничи во случаи на нелегално приредување игри на среќа преку интернет платформи, во согласност со закон.</w:t>
      </w:r>
    </w:p>
    <w:p w14:paraId="26E99C89" w14:textId="77777777" w:rsidR="002E7A98" w:rsidRDefault="00F12ED1" w:rsidP="00E5266E">
      <w:pPr>
        <w:spacing w:line="276" w:lineRule="auto"/>
        <w:ind w:firstLine="720"/>
        <w:rPr>
          <w:rFonts w:ascii="StobiSerif Regular" w:eastAsia="Calibri" w:hAnsi="StobiSerif Regular" w:cs="Calibri"/>
          <w:sz w:val="22"/>
          <w:szCs w:val="22"/>
        </w:rPr>
      </w:pPr>
      <w:r w:rsidRPr="00F12ED1">
        <w:rPr>
          <w:rFonts w:ascii="StobiSerif Regular" w:eastAsia="Calibri" w:hAnsi="StobiSerif Regular" w:cs="Calibri"/>
          <w:sz w:val="22"/>
          <w:szCs w:val="22"/>
        </w:rPr>
        <w:t>(3) Ограничувањето од ставот (2) на овој член го пропишува министерот за дигитална трансформација.</w:t>
      </w:r>
    </w:p>
    <w:p w14:paraId="22A4A7AF" w14:textId="1D2A26E7" w:rsidR="00F12ED1" w:rsidRPr="00F12ED1" w:rsidRDefault="002E7A98" w:rsidP="00E5266E">
      <w:pPr>
        <w:spacing w:line="276" w:lineRule="auto"/>
        <w:ind w:firstLine="720"/>
        <w:rPr>
          <w:rFonts w:ascii="StobiSerif Regular" w:eastAsia="Calibri" w:hAnsi="StobiSerif Regular" w:cs="Calibri"/>
          <w:sz w:val="22"/>
          <w:szCs w:val="22"/>
        </w:rPr>
      </w:pPr>
      <w:r>
        <w:rPr>
          <w:rFonts w:ascii="StobiSerif Regular" w:eastAsia="Calibri" w:hAnsi="StobiSerif Regular" w:cs="Calibri"/>
          <w:sz w:val="22"/>
          <w:szCs w:val="22"/>
        </w:rPr>
        <w:t xml:space="preserve">(4) Листата на услуги и апликации до кои е ограничен пристапот преку јавни електронски комуникациски мрежи врз основа на ставот (2) од овој член ја објавува Агенцијата на својата веб страна. </w:t>
      </w:r>
      <w:r w:rsidR="00F12ED1" w:rsidRPr="00F12ED1">
        <w:rPr>
          <w:rFonts w:ascii="StobiSerif Regular" w:eastAsia="Calibri" w:hAnsi="StobiSerif Regular" w:cs="Calibri"/>
          <w:sz w:val="22"/>
          <w:szCs w:val="22"/>
        </w:rPr>
        <w:t>“</w:t>
      </w:r>
    </w:p>
    <w:p w14:paraId="0C5F0F83" w14:textId="00F73D5F" w:rsidR="00D21092" w:rsidRPr="009A5F7A" w:rsidRDefault="00F12ED1" w:rsidP="00E5266E">
      <w:pPr>
        <w:spacing w:line="276" w:lineRule="auto"/>
        <w:ind w:firstLine="720"/>
        <w:rPr>
          <w:rFonts w:ascii="StobiSerif Regular" w:eastAsia="Calibri" w:hAnsi="StobiSerif Regular" w:cs="Calibri"/>
          <w:sz w:val="22"/>
          <w:szCs w:val="22"/>
        </w:rPr>
      </w:pPr>
      <w:r w:rsidRPr="00F12ED1">
        <w:rPr>
          <w:rFonts w:ascii="StobiSerif Regular" w:eastAsia="Calibri" w:hAnsi="StobiSerif Regular" w:cs="Calibri"/>
          <w:sz w:val="22"/>
          <w:szCs w:val="22"/>
        </w:rPr>
        <w:t>Ставот (2) станува став (</w:t>
      </w:r>
      <w:r w:rsidR="002E7A98">
        <w:rPr>
          <w:rFonts w:ascii="StobiSerif Regular" w:eastAsia="Calibri" w:hAnsi="StobiSerif Regular" w:cs="Calibri"/>
          <w:sz w:val="22"/>
          <w:szCs w:val="22"/>
        </w:rPr>
        <w:t>5</w:t>
      </w:r>
      <w:r w:rsidRPr="00F12ED1">
        <w:rPr>
          <w:rFonts w:ascii="StobiSerif Regular" w:eastAsia="Calibri" w:hAnsi="StobiSerif Regular" w:cs="Calibri"/>
          <w:sz w:val="22"/>
          <w:szCs w:val="22"/>
        </w:rPr>
        <w:t>).</w:t>
      </w:r>
    </w:p>
    <w:p w14:paraId="073DBB84" w14:textId="77777777" w:rsidR="00333E81" w:rsidRPr="009A5F7A" w:rsidRDefault="00333E81" w:rsidP="00364FBB">
      <w:pPr>
        <w:spacing w:line="276" w:lineRule="auto"/>
        <w:jc w:val="center"/>
        <w:rPr>
          <w:rFonts w:ascii="StobiSerif Regular" w:eastAsia="Calibri" w:hAnsi="StobiSerif Regular" w:cs="Calibri"/>
          <w:sz w:val="22"/>
          <w:szCs w:val="22"/>
        </w:rPr>
      </w:pPr>
    </w:p>
    <w:p w14:paraId="5AFF04DE" w14:textId="6647306A" w:rsidR="00D21092" w:rsidRDefault="00076B93" w:rsidP="00364FBB">
      <w:pPr>
        <w:spacing w:line="276" w:lineRule="auto"/>
        <w:jc w:val="center"/>
        <w:rPr>
          <w:rFonts w:ascii="StobiSerif Regular" w:eastAsia="Calibri" w:hAnsi="StobiSerif Regular" w:cs="Calibri"/>
          <w:sz w:val="22"/>
          <w:szCs w:val="22"/>
        </w:rPr>
      </w:pPr>
      <w:r w:rsidRPr="009A5F7A">
        <w:rPr>
          <w:rFonts w:ascii="StobiSerif Regular" w:eastAsia="Calibri" w:hAnsi="StobiSerif Regular" w:cs="Calibri"/>
          <w:sz w:val="22"/>
          <w:szCs w:val="22"/>
        </w:rPr>
        <w:t xml:space="preserve">Член </w:t>
      </w:r>
      <w:r w:rsidR="00F12ED1">
        <w:rPr>
          <w:rFonts w:ascii="StobiSerif Regular" w:eastAsia="Calibri" w:hAnsi="StobiSerif Regular" w:cs="Calibri"/>
          <w:sz w:val="22"/>
          <w:szCs w:val="22"/>
        </w:rPr>
        <w:t>2</w:t>
      </w:r>
    </w:p>
    <w:p w14:paraId="6A28060E" w14:textId="28A52A8B" w:rsidR="00F12ED1" w:rsidRPr="0004177C" w:rsidRDefault="0004177C" w:rsidP="00E5266E">
      <w:pPr>
        <w:spacing w:line="276" w:lineRule="auto"/>
        <w:ind w:firstLine="720"/>
        <w:rPr>
          <w:rFonts w:ascii="StobiSerif Regular" w:eastAsia="Calibri" w:hAnsi="StobiSerif Regular" w:cs="Calibri"/>
          <w:sz w:val="22"/>
          <w:szCs w:val="22"/>
        </w:rPr>
      </w:pPr>
      <w:r>
        <w:rPr>
          <w:rFonts w:ascii="StobiSerif Regular" w:eastAsia="Calibri" w:hAnsi="StobiSerif Regular" w:cs="Calibri"/>
          <w:sz w:val="22"/>
          <w:szCs w:val="22"/>
        </w:rPr>
        <w:t xml:space="preserve">Глава петта ПРЕКРШОЧЕН ОРГАН </w:t>
      </w:r>
      <w:r w:rsidR="0064541A">
        <w:rPr>
          <w:rFonts w:ascii="StobiSerif Regular" w:eastAsia="Calibri" w:hAnsi="StobiSerif Regular" w:cs="Calibri"/>
          <w:sz w:val="22"/>
          <w:szCs w:val="22"/>
        </w:rPr>
        <w:t>и</w:t>
      </w:r>
      <w:r>
        <w:rPr>
          <w:rFonts w:ascii="StobiSerif Regular" w:eastAsia="Calibri" w:hAnsi="StobiSerif Regular" w:cs="Calibri"/>
          <w:sz w:val="22"/>
          <w:szCs w:val="22"/>
        </w:rPr>
        <w:t xml:space="preserve"> членовите 50, 51 и 52 се бришат.</w:t>
      </w:r>
    </w:p>
    <w:p w14:paraId="3D364D3D" w14:textId="77777777" w:rsidR="00DA6BAA" w:rsidRPr="00880782" w:rsidRDefault="00DA6BAA" w:rsidP="00364FBB">
      <w:pPr>
        <w:spacing w:line="276" w:lineRule="auto"/>
        <w:rPr>
          <w:rFonts w:ascii="StobiSerif Regular" w:eastAsia="Calibri" w:hAnsi="StobiSerif Regular" w:cs="Calibri"/>
          <w:sz w:val="22"/>
          <w:szCs w:val="22"/>
        </w:rPr>
      </w:pPr>
    </w:p>
    <w:p w14:paraId="4637AE1A" w14:textId="77777777" w:rsidR="00DA6BAA" w:rsidRPr="00880782" w:rsidRDefault="00DA6BAA" w:rsidP="00364FBB">
      <w:pPr>
        <w:spacing w:line="276" w:lineRule="auto"/>
        <w:rPr>
          <w:rFonts w:ascii="StobiSerif Regular" w:eastAsia="Calibri" w:hAnsi="StobiSerif Regular" w:cs="Calibri"/>
          <w:sz w:val="22"/>
          <w:szCs w:val="22"/>
        </w:rPr>
      </w:pPr>
    </w:p>
    <w:p w14:paraId="20DC6DFC" w14:textId="4EF3AA4E" w:rsidR="00DA6BAA" w:rsidRPr="00880782" w:rsidRDefault="00C95780" w:rsidP="00C95780">
      <w:pPr>
        <w:spacing w:line="276" w:lineRule="auto"/>
        <w:jc w:val="center"/>
        <w:rPr>
          <w:rFonts w:ascii="StobiSerif Regular" w:eastAsia="Calibri" w:hAnsi="StobiSerif Regular" w:cs="Calibri"/>
          <w:sz w:val="22"/>
          <w:szCs w:val="22"/>
        </w:rPr>
      </w:pPr>
      <w:r w:rsidRPr="00880782">
        <w:rPr>
          <w:rFonts w:ascii="StobiSerif Regular" w:eastAsia="Calibri" w:hAnsi="StobiSerif Regular" w:cs="Calibri"/>
          <w:sz w:val="22"/>
          <w:szCs w:val="22"/>
        </w:rPr>
        <w:t xml:space="preserve">Член </w:t>
      </w:r>
      <w:r w:rsidR="00DB24BD">
        <w:rPr>
          <w:rFonts w:ascii="StobiSerif Regular" w:eastAsia="Calibri" w:hAnsi="StobiSerif Regular" w:cs="Calibri"/>
          <w:sz w:val="22"/>
          <w:szCs w:val="22"/>
        </w:rPr>
        <w:t>3</w:t>
      </w:r>
    </w:p>
    <w:p w14:paraId="3A6E0652" w14:textId="6821346A" w:rsidR="00C95780" w:rsidRDefault="0004177C" w:rsidP="00E5266E">
      <w:pPr>
        <w:spacing w:line="276" w:lineRule="auto"/>
        <w:ind w:firstLine="720"/>
        <w:rPr>
          <w:rFonts w:ascii="StobiSerif Regular" w:eastAsia="Calibri" w:hAnsi="StobiSerif Regular" w:cs="Calibri"/>
          <w:sz w:val="22"/>
          <w:szCs w:val="22"/>
          <w:lang w:val="en-US"/>
        </w:rPr>
      </w:pPr>
      <w:r>
        <w:rPr>
          <w:rFonts w:ascii="StobiSerif Regular" w:eastAsia="Calibri" w:hAnsi="StobiSerif Regular" w:cs="Calibri"/>
          <w:sz w:val="22"/>
          <w:szCs w:val="22"/>
        </w:rPr>
        <w:t>Во ч</w:t>
      </w:r>
      <w:r w:rsidR="00C95780" w:rsidRPr="00880782">
        <w:rPr>
          <w:rFonts w:ascii="StobiSerif Regular" w:eastAsia="Calibri" w:hAnsi="StobiSerif Regular" w:cs="Calibri"/>
          <w:sz w:val="22"/>
          <w:szCs w:val="22"/>
        </w:rPr>
        <w:t xml:space="preserve">ленот 186-а </w:t>
      </w:r>
      <w:r>
        <w:rPr>
          <w:rFonts w:ascii="StobiSerif Regular" w:eastAsia="Calibri" w:hAnsi="StobiSerif Regular" w:cs="Calibri"/>
          <w:sz w:val="22"/>
          <w:szCs w:val="22"/>
        </w:rPr>
        <w:t>зборовите „</w:t>
      </w:r>
      <w:r w:rsidRPr="0004177C">
        <w:t xml:space="preserve"> </w:t>
      </w:r>
      <w:r w:rsidRPr="0004177C">
        <w:rPr>
          <w:rFonts w:ascii="StobiSerif Regular" w:eastAsia="Calibri" w:hAnsi="StobiSerif Regular" w:cs="Calibri"/>
          <w:sz w:val="22"/>
          <w:szCs w:val="22"/>
        </w:rPr>
        <w:t>членови 179, 180 и 181 од</w:t>
      </w:r>
      <w:r>
        <w:rPr>
          <w:rFonts w:ascii="StobiSerif Regular" w:eastAsia="Calibri" w:hAnsi="StobiSerif Regular" w:cs="Calibri"/>
          <w:sz w:val="22"/>
          <w:szCs w:val="22"/>
        </w:rPr>
        <w:t>“ се бришат.</w:t>
      </w:r>
    </w:p>
    <w:p w14:paraId="45060E52" w14:textId="77777777" w:rsidR="00DB24BD" w:rsidRDefault="00DB24BD" w:rsidP="00C95780">
      <w:pPr>
        <w:spacing w:line="276" w:lineRule="auto"/>
        <w:rPr>
          <w:rFonts w:ascii="StobiSerif Regular" w:eastAsia="Calibri" w:hAnsi="StobiSerif Regular" w:cs="Calibri"/>
          <w:sz w:val="22"/>
          <w:szCs w:val="22"/>
          <w:lang w:val="en-US"/>
        </w:rPr>
      </w:pPr>
    </w:p>
    <w:p w14:paraId="4A420AA7" w14:textId="336FD7E4" w:rsidR="00DB24BD" w:rsidRPr="00DB24BD" w:rsidRDefault="00DB24BD" w:rsidP="00DB24BD">
      <w:pPr>
        <w:spacing w:line="276" w:lineRule="auto"/>
        <w:jc w:val="center"/>
        <w:rPr>
          <w:rFonts w:ascii="StobiSerif Regular" w:eastAsia="Calibri" w:hAnsi="StobiSerif Regular" w:cs="Calibri"/>
          <w:sz w:val="22"/>
          <w:szCs w:val="22"/>
        </w:rPr>
      </w:pPr>
      <w:r>
        <w:rPr>
          <w:rFonts w:ascii="StobiSerif Regular" w:eastAsia="Calibri" w:hAnsi="StobiSerif Regular" w:cs="Calibri"/>
          <w:sz w:val="22"/>
          <w:szCs w:val="22"/>
        </w:rPr>
        <w:t>Член 4</w:t>
      </w:r>
    </w:p>
    <w:p w14:paraId="27160201" w14:textId="29F70B8D" w:rsidR="00DB24BD" w:rsidRPr="0064541A" w:rsidRDefault="00DB24BD" w:rsidP="00E5266E">
      <w:pPr>
        <w:spacing w:line="276" w:lineRule="auto"/>
        <w:ind w:firstLine="720"/>
        <w:rPr>
          <w:rFonts w:ascii="StobiSerif Regular" w:eastAsia="Calibri" w:hAnsi="StobiSerif Regular" w:cs="Calibri"/>
          <w:sz w:val="22"/>
          <w:szCs w:val="22"/>
          <w:lang w:val="en-US"/>
        </w:rPr>
      </w:pPr>
      <w:r>
        <w:rPr>
          <w:rFonts w:ascii="StobiSerif Regular" w:eastAsia="Calibri" w:hAnsi="StobiSerif Regular" w:cs="Calibri"/>
          <w:sz w:val="22"/>
          <w:szCs w:val="22"/>
        </w:rPr>
        <w:t>Започнатите постапки пред Комисијата за одлучување по прекршок ќе продолжат пред надлежен суд согласно одредбите од овој закон и Законот за прекршоците.</w:t>
      </w:r>
    </w:p>
    <w:p w14:paraId="65657EB8" w14:textId="77777777" w:rsidR="002F4530" w:rsidRDefault="002F4530" w:rsidP="00364FBB">
      <w:pPr>
        <w:spacing w:line="276" w:lineRule="auto"/>
        <w:rPr>
          <w:rFonts w:ascii="StobiSerif Regular" w:eastAsia="Calibri" w:hAnsi="StobiSerif Regular" w:cs="Calibri"/>
          <w:sz w:val="22"/>
          <w:szCs w:val="22"/>
        </w:rPr>
      </w:pPr>
    </w:p>
    <w:p w14:paraId="13D82F8E" w14:textId="7E607FAF" w:rsidR="00114343" w:rsidRDefault="00114343" w:rsidP="00114343">
      <w:pPr>
        <w:spacing w:line="276" w:lineRule="auto"/>
        <w:jc w:val="center"/>
        <w:rPr>
          <w:rFonts w:ascii="StobiSerif Regular" w:eastAsia="Calibri" w:hAnsi="StobiSerif Regular" w:cs="Calibri"/>
          <w:sz w:val="22"/>
          <w:szCs w:val="22"/>
        </w:rPr>
      </w:pPr>
      <w:r>
        <w:rPr>
          <w:rFonts w:ascii="StobiSerif Regular" w:eastAsia="Calibri" w:hAnsi="StobiSerif Regular" w:cs="Calibri"/>
          <w:sz w:val="22"/>
          <w:szCs w:val="22"/>
        </w:rPr>
        <w:t>Член 5</w:t>
      </w:r>
    </w:p>
    <w:p w14:paraId="049D8214" w14:textId="6C4E0977" w:rsidR="00114343" w:rsidRPr="00880782" w:rsidRDefault="00DD21DB" w:rsidP="00E5266E">
      <w:pPr>
        <w:spacing w:line="276" w:lineRule="auto"/>
        <w:ind w:firstLine="720"/>
        <w:rPr>
          <w:rFonts w:ascii="StobiSerif Regular" w:eastAsia="Calibri" w:hAnsi="StobiSerif Regular" w:cs="Calibri"/>
          <w:sz w:val="22"/>
          <w:szCs w:val="22"/>
        </w:rPr>
      </w:pPr>
      <w:r>
        <w:rPr>
          <w:rFonts w:ascii="StobiSerif Regular" w:eastAsia="Calibri" w:hAnsi="StobiSerif Regular" w:cs="Calibri"/>
          <w:sz w:val="22"/>
          <w:szCs w:val="22"/>
        </w:rPr>
        <w:t xml:space="preserve">Подзаконските акти кои произлегуваат од овој закон, ќе се донесат во рок од </w:t>
      </w:r>
      <w:r w:rsidR="00114343">
        <w:rPr>
          <w:rFonts w:ascii="StobiSerif Regular" w:eastAsia="Calibri" w:hAnsi="StobiSerif Regular" w:cs="Calibri"/>
          <w:sz w:val="22"/>
          <w:szCs w:val="22"/>
        </w:rPr>
        <w:t>90 ден</w:t>
      </w:r>
      <w:r>
        <w:rPr>
          <w:rFonts w:ascii="StobiSerif Regular" w:eastAsia="Calibri" w:hAnsi="StobiSerif Regular" w:cs="Calibri"/>
          <w:sz w:val="22"/>
          <w:szCs w:val="22"/>
        </w:rPr>
        <w:t>а</w:t>
      </w:r>
      <w:r w:rsidR="00114343">
        <w:rPr>
          <w:rFonts w:ascii="StobiSerif Regular" w:eastAsia="Calibri" w:hAnsi="StobiSerif Regular" w:cs="Calibri"/>
          <w:sz w:val="22"/>
          <w:szCs w:val="22"/>
        </w:rPr>
        <w:t xml:space="preserve"> од денот на влегување</w:t>
      </w:r>
      <w:r>
        <w:rPr>
          <w:rFonts w:ascii="StobiSerif Regular" w:eastAsia="Calibri" w:hAnsi="StobiSerif Regular" w:cs="Calibri"/>
          <w:sz w:val="22"/>
          <w:szCs w:val="22"/>
        </w:rPr>
        <w:t>то</w:t>
      </w:r>
      <w:r w:rsidR="00114343">
        <w:rPr>
          <w:rFonts w:ascii="StobiSerif Regular" w:eastAsia="Calibri" w:hAnsi="StobiSerif Regular" w:cs="Calibri"/>
          <w:sz w:val="22"/>
          <w:szCs w:val="22"/>
        </w:rPr>
        <w:t xml:space="preserve"> во сила на овој закон. </w:t>
      </w:r>
    </w:p>
    <w:p w14:paraId="2393A8A3" w14:textId="77777777" w:rsidR="002F4530" w:rsidRPr="00880782" w:rsidRDefault="002F4530" w:rsidP="00364FBB">
      <w:pPr>
        <w:spacing w:line="276" w:lineRule="auto"/>
        <w:rPr>
          <w:rFonts w:ascii="StobiSerif Regular" w:eastAsia="Calibri" w:hAnsi="StobiSerif Regular" w:cs="Calibri"/>
          <w:sz w:val="22"/>
          <w:szCs w:val="22"/>
        </w:rPr>
      </w:pPr>
    </w:p>
    <w:p w14:paraId="6E91374F" w14:textId="6128B0DF" w:rsidR="002F4530" w:rsidRPr="00880782" w:rsidRDefault="00C95780" w:rsidP="009A5F7A">
      <w:pPr>
        <w:spacing w:line="276" w:lineRule="auto"/>
        <w:jc w:val="center"/>
        <w:rPr>
          <w:rFonts w:ascii="StobiSerif Regular" w:eastAsia="Calibri" w:hAnsi="StobiSerif Regular" w:cs="Calibri"/>
          <w:sz w:val="22"/>
          <w:szCs w:val="22"/>
        </w:rPr>
      </w:pPr>
      <w:r w:rsidRPr="00880782">
        <w:rPr>
          <w:rFonts w:ascii="StobiSerif Regular" w:eastAsia="Calibri" w:hAnsi="StobiSerif Regular" w:cs="Calibri"/>
          <w:sz w:val="22"/>
          <w:szCs w:val="22"/>
        </w:rPr>
        <w:t xml:space="preserve">Член </w:t>
      </w:r>
      <w:r w:rsidR="00114343">
        <w:rPr>
          <w:rFonts w:ascii="StobiSerif Regular" w:eastAsia="Calibri" w:hAnsi="StobiSerif Regular" w:cs="Calibri"/>
          <w:sz w:val="22"/>
          <w:szCs w:val="22"/>
        </w:rPr>
        <w:t>6</w:t>
      </w:r>
    </w:p>
    <w:p w14:paraId="4BC631EB" w14:textId="635DDBE1" w:rsidR="00DD4917" w:rsidRPr="0064541A" w:rsidRDefault="00B4684B" w:rsidP="00E5266E">
      <w:pPr>
        <w:spacing w:line="276" w:lineRule="auto"/>
        <w:ind w:firstLine="720"/>
        <w:rPr>
          <w:rFonts w:ascii="StobiSerif Regular" w:eastAsia="Calibri" w:hAnsi="StobiSerif Regular" w:cs="Calibri"/>
          <w:sz w:val="22"/>
          <w:szCs w:val="22"/>
        </w:rPr>
      </w:pPr>
      <w:r w:rsidRPr="009A5F7A">
        <w:rPr>
          <w:rFonts w:ascii="StobiSerif Regular" w:eastAsia="Calibri" w:hAnsi="StobiSerif Regular" w:cs="Calibri"/>
          <w:sz w:val="22"/>
          <w:szCs w:val="22"/>
        </w:rPr>
        <w:t>Овој закон влегува во сила со денот на објавувањето во „Службен весник на Република Северна Македонија“.</w:t>
      </w:r>
    </w:p>
    <w:sectPr w:rsidR="00DD4917" w:rsidRPr="006454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Aptos Display">
    <w:charset w:val="00"/>
    <w:family w:val="swiss"/>
    <w:pitch w:val="variable"/>
    <w:sig w:usb0="20000287" w:usb1="00000003" w:usb2="00000000" w:usb3="00000000" w:csb0="0000019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38FE"/>
    <w:multiLevelType w:val="hybridMultilevel"/>
    <w:tmpl w:val="52085C5A"/>
    <w:lvl w:ilvl="0" w:tplc="41E2C516">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144D09A2"/>
    <w:multiLevelType w:val="hybridMultilevel"/>
    <w:tmpl w:val="EC8C7E80"/>
    <w:lvl w:ilvl="0" w:tplc="5240CE40">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604A4E67"/>
    <w:multiLevelType w:val="hybridMultilevel"/>
    <w:tmpl w:val="F4DE7BC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628C5514"/>
    <w:multiLevelType w:val="hybridMultilevel"/>
    <w:tmpl w:val="CE6211EE"/>
    <w:lvl w:ilvl="0" w:tplc="CEF62D30">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84B"/>
    <w:rsid w:val="00015D24"/>
    <w:rsid w:val="000230FA"/>
    <w:rsid w:val="000371C2"/>
    <w:rsid w:val="0004177C"/>
    <w:rsid w:val="00076B93"/>
    <w:rsid w:val="00091402"/>
    <w:rsid w:val="00094E1E"/>
    <w:rsid w:val="000A74B7"/>
    <w:rsid w:val="000C533B"/>
    <w:rsid w:val="000E28AD"/>
    <w:rsid w:val="000F35E4"/>
    <w:rsid w:val="00100C51"/>
    <w:rsid w:val="00114343"/>
    <w:rsid w:val="00125260"/>
    <w:rsid w:val="0017519D"/>
    <w:rsid w:val="001C2869"/>
    <w:rsid w:val="001C4A5F"/>
    <w:rsid w:val="001D504E"/>
    <w:rsid w:val="001D7428"/>
    <w:rsid w:val="001F4293"/>
    <w:rsid w:val="002031A4"/>
    <w:rsid w:val="002056FC"/>
    <w:rsid w:val="002141D6"/>
    <w:rsid w:val="00225119"/>
    <w:rsid w:val="00226BBC"/>
    <w:rsid w:val="0024051F"/>
    <w:rsid w:val="00260742"/>
    <w:rsid w:val="002E7A98"/>
    <w:rsid w:val="002F3C5B"/>
    <w:rsid w:val="002F4530"/>
    <w:rsid w:val="00302434"/>
    <w:rsid w:val="003205C2"/>
    <w:rsid w:val="00322101"/>
    <w:rsid w:val="00333E81"/>
    <w:rsid w:val="003616E4"/>
    <w:rsid w:val="00364FBB"/>
    <w:rsid w:val="00403221"/>
    <w:rsid w:val="00484116"/>
    <w:rsid w:val="004D6ED6"/>
    <w:rsid w:val="004D7814"/>
    <w:rsid w:val="005000F6"/>
    <w:rsid w:val="00500F90"/>
    <w:rsid w:val="00514C63"/>
    <w:rsid w:val="005173DE"/>
    <w:rsid w:val="00544F4E"/>
    <w:rsid w:val="005F4403"/>
    <w:rsid w:val="00611341"/>
    <w:rsid w:val="0064541A"/>
    <w:rsid w:val="00645801"/>
    <w:rsid w:val="00657469"/>
    <w:rsid w:val="0066112F"/>
    <w:rsid w:val="007140BD"/>
    <w:rsid w:val="0074328C"/>
    <w:rsid w:val="00772036"/>
    <w:rsid w:val="0078621B"/>
    <w:rsid w:val="007C1309"/>
    <w:rsid w:val="007C1FF0"/>
    <w:rsid w:val="00880782"/>
    <w:rsid w:val="008948B1"/>
    <w:rsid w:val="008B6811"/>
    <w:rsid w:val="008C2786"/>
    <w:rsid w:val="008C336A"/>
    <w:rsid w:val="008E2517"/>
    <w:rsid w:val="008E7204"/>
    <w:rsid w:val="00915536"/>
    <w:rsid w:val="009A5F7A"/>
    <w:rsid w:val="009E01A4"/>
    <w:rsid w:val="009F063D"/>
    <w:rsid w:val="00A20A31"/>
    <w:rsid w:val="00A551AE"/>
    <w:rsid w:val="00AC1A95"/>
    <w:rsid w:val="00AF3201"/>
    <w:rsid w:val="00B04007"/>
    <w:rsid w:val="00B13A29"/>
    <w:rsid w:val="00B262D3"/>
    <w:rsid w:val="00B4684B"/>
    <w:rsid w:val="00B7215F"/>
    <w:rsid w:val="00B7539F"/>
    <w:rsid w:val="00B8773D"/>
    <w:rsid w:val="00BE457A"/>
    <w:rsid w:val="00BE7E1B"/>
    <w:rsid w:val="00C6266E"/>
    <w:rsid w:val="00C85D48"/>
    <w:rsid w:val="00C95780"/>
    <w:rsid w:val="00CD38ED"/>
    <w:rsid w:val="00D21092"/>
    <w:rsid w:val="00D35452"/>
    <w:rsid w:val="00D666AF"/>
    <w:rsid w:val="00DA6BAA"/>
    <w:rsid w:val="00DB18F3"/>
    <w:rsid w:val="00DB1FBD"/>
    <w:rsid w:val="00DB24BD"/>
    <w:rsid w:val="00DB470C"/>
    <w:rsid w:val="00DC1D65"/>
    <w:rsid w:val="00DC69C0"/>
    <w:rsid w:val="00DD21DB"/>
    <w:rsid w:val="00DD4917"/>
    <w:rsid w:val="00DF0557"/>
    <w:rsid w:val="00E37A52"/>
    <w:rsid w:val="00E448E0"/>
    <w:rsid w:val="00E5266E"/>
    <w:rsid w:val="00E673B7"/>
    <w:rsid w:val="00E90AA1"/>
    <w:rsid w:val="00EA60EB"/>
    <w:rsid w:val="00EB25AB"/>
    <w:rsid w:val="00ED09E3"/>
    <w:rsid w:val="00F07521"/>
    <w:rsid w:val="00F12ED1"/>
    <w:rsid w:val="00F16895"/>
    <w:rsid w:val="00F17374"/>
    <w:rsid w:val="00F25011"/>
    <w:rsid w:val="00F26460"/>
    <w:rsid w:val="00F50F6A"/>
    <w:rsid w:val="00F67A94"/>
    <w:rsid w:val="00F742F6"/>
    <w:rsid w:val="00FC43CE"/>
    <w:rsid w:val="00FD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9E42"/>
  <w15:chartTrackingRefBased/>
  <w15:docId w15:val="{2D00F3A7-10E1-49FD-AF35-D47806E3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Текст"/>
    <w:qFormat/>
    <w:rsid w:val="00B4684B"/>
    <w:pPr>
      <w:suppressAutoHyphens/>
      <w:spacing w:after="0" w:line="240" w:lineRule="auto"/>
      <w:jc w:val="both"/>
    </w:pPr>
    <w:rPr>
      <w:rFonts w:ascii="StobiSans Regular" w:eastAsia="Times New Roman" w:hAnsi="StobiSans Regular" w:cs="Times New Roman"/>
      <w:kern w:val="0"/>
      <w:sz w:val="24"/>
      <w:szCs w:val="24"/>
      <w:lang w:val="mk-MK" w:eastAsia="en-GB"/>
      <w14:ligatures w14:val="none"/>
    </w:rPr>
  </w:style>
  <w:style w:type="paragraph" w:styleId="Heading1">
    <w:name w:val="heading 1"/>
    <w:basedOn w:val="Normal"/>
    <w:next w:val="Normal"/>
    <w:link w:val="Heading1Char"/>
    <w:uiPriority w:val="9"/>
    <w:qFormat/>
    <w:rsid w:val="00B46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8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8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8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8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8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8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8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8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8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8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8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8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84B"/>
    <w:rPr>
      <w:rFonts w:eastAsiaTheme="majorEastAsia" w:cstheme="majorBidi"/>
      <w:color w:val="272727" w:themeColor="text1" w:themeTint="D8"/>
    </w:rPr>
  </w:style>
  <w:style w:type="paragraph" w:styleId="Title">
    <w:name w:val="Title"/>
    <w:basedOn w:val="Normal"/>
    <w:next w:val="Normal"/>
    <w:link w:val="TitleChar"/>
    <w:uiPriority w:val="10"/>
    <w:qFormat/>
    <w:rsid w:val="00B468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8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84B"/>
    <w:pPr>
      <w:spacing w:before="160"/>
      <w:jc w:val="center"/>
    </w:pPr>
    <w:rPr>
      <w:i/>
      <w:iCs/>
      <w:color w:val="404040" w:themeColor="text1" w:themeTint="BF"/>
    </w:rPr>
  </w:style>
  <w:style w:type="character" w:customStyle="1" w:styleId="QuoteChar">
    <w:name w:val="Quote Char"/>
    <w:basedOn w:val="DefaultParagraphFont"/>
    <w:link w:val="Quote"/>
    <w:uiPriority w:val="29"/>
    <w:rsid w:val="00B4684B"/>
    <w:rPr>
      <w:i/>
      <w:iCs/>
      <w:color w:val="404040" w:themeColor="text1" w:themeTint="BF"/>
    </w:rPr>
  </w:style>
  <w:style w:type="paragraph" w:styleId="ListParagraph">
    <w:name w:val="List Paragraph"/>
    <w:basedOn w:val="Normal"/>
    <w:uiPriority w:val="34"/>
    <w:qFormat/>
    <w:rsid w:val="00B4684B"/>
    <w:pPr>
      <w:ind w:left="720"/>
      <w:contextualSpacing/>
    </w:pPr>
  </w:style>
  <w:style w:type="character" w:styleId="IntenseEmphasis">
    <w:name w:val="Intense Emphasis"/>
    <w:basedOn w:val="DefaultParagraphFont"/>
    <w:uiPriority w:val="21"/>
    <w:qFormat/>
    <w:rsid w:val="00B4684B"/>
    <w:rPr>
      <w:i/>
      <w:iCs/>
      <w:color w:val="0F4761" w:themeColor="accent1" w:themeShade="BF"/>
    </w:rPr>
  </w:style>
  <w:style w:type="paragraph" w:styleId="IntenseQuote">
    <w:name w:val="Intense Quote"/>
    <w:basedOn w:val="Normal"/>
    <w:next w:val="Normal"/>
    <w:link w:val="IntenseQuoteChar"/>
    <w:uiPriority w:val="30"/>
    <w:qFormat/>
    <w:rsid w:val="00B46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84B"/>
    <w:rPr>
      <w:i/>
      <w:iCs/>
      <w:color w:val="0F4761" w:themeColor="accent1" w:themeShade="BF"/>
    </w:rPr>
  </w:style>
  <w:style w:type="character" w:styleId="IntenseReference">
    <w:name w:val="Intense Reference"/>
    <w:basedOn w:val="DefaultParagraphFont"/>
    <w:uiPriority w:val="32"/>
    <w:qFormat/>
    <w:rsid w:val="00B4684B"/>
    <w:rPr>
      <w:b/>
      <w:bCs/>
      <w:smallCaps/>
      <w:color w:val="0F4761" w:themeColor="accent1" w:themeShade="BF"/>
      <w:spacing w:val="5"/>
    </w:rPr>
  </w:style>
  <w:style w:type="character" w:styleId="CommentReference">
    <w:name w:val="annotation reference"/>
    <w:basedOn w:val="DefaultParagraphFont"/>
    <w:uiPriority w:val="99"/>
    <w:semiHidden/>
    <w:unhideWhenUsed/>
    <w:rsid w:val="00B4684B"/>
    <w:rPr>
      <w:sz w:val="16"/>
      <w:szCs w:val="16"/>
    </w:rPr>
  </w:style>
  <w:style w:type="paragraph" w:styleId="CommentText">
    <w:name w:val="annotation text"/>
    <w:basedOn w:val="Normal"/>
    <w:link w:val="CommentTextChar"/>
    <w:uiPriority w:val="99"/>
    <w:unhideWhenUsed/>
    <w:rsid w:val="00B4684B"/>
    <w:pPr>
      <w:suppressAutoHyphens w:val="0"/>
      <w:spacing w:after="160"/>
      <w:jc w:val="left"/>
    </w:pPr>
    <w:rPr>
      <w:rFonts w:asciiTheme="minorHAnsi" w:eastAsiaTheme="minorHAnsi" w:hAnsiTheme="minorHAnsi" w:cstheme="minorBidi"/>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B4684B"/>
    <w:rPr>
      <w:sz w:val="20"/>
      <w:szCs w:val="20"/>
    </w:rPr>
  </w:style>
  <w:style w:type="paragraph" w:styleId="CommentSubject">
    <w:name w:val="annotation subject"/>
    <w:basedOn w:val="CommentText"/>
    <w:next w:val="CommentText"/>
    <w:link w:val="CommentSubjectChar"/>
    <w:uiPriority w:val="99"/>
    <w:semiHidden/>
    <w:unhideWhenUsed/>
    <w:rsid w:val="000A74B7"/>
    <w:pPr>
      <w:suppressAutoHyphens/>
      <w:spacing w:after="0"/>
      <w:jc w:val="both"/>
    </w:pPr>
    <w:rPr>
      <w:rFonts w:ascii="StobiSans Regular" w:eastAsia="Times New Roman" w:hAnsi="StobiSans Regular" w:cs="Times New Roman"/>
      <w:b/>
      <w:bCs/>
      <w:kern w:val="0"/>
      <w:lang w:val="mk-MK" w:eastAsia="en-GB"/>
      <w14:ligatures w14:val="none"/>
    </w:rPr>
  </w:style>
  <w:style w:type="character" w:customStyle="1" w:styleId="CommentSubjectChar">
    <w:name w:val="Comment Subject Char"/>
    <w:basedOn w:val="CommentTextChar"/>
    <w:link w:val="CommentSubject"/>
    <w:uiPriority w:val="99"/>
    <w:semiHidden/>
    <w:rsid w:val="000A74B7"/>
    <w:rPr>
      <w:rFonts w:ascii="StobiSans Regular" w:eastAsia="Times New Roman" w:hAnsi="StobiSans Regular" w:cs="Times New Roman"/>
      <w:b/>
      <w:bCs/>
      <w:kern w:val="0"/>
      <w:sz w:val="20"/>
      <w:szCs w:val="20"/>
      <w:lang w:val="mk-MK" w:eastAsia="en-GB"/>
      <w14:ligatures w14:val="none"/>
    </w:rPr>
  </w:style>
  <w:style w:type="paragraph" w:styleId="Revision">
    <w:name w:val="Revision"/>
    <w:hidden/>
    <w:uiPriority w:val="99"/>
    <w:semiHidden/>
    <w:rsid w:val="00F742F6"/>
    <w:pPr>
      <w:spacing w:after="0" w:line="240" w:lineRule="auto"/>
    </w:pPr>
    <w:rPr>
      <w:rFonts w:ascii="StobiSans Regular" w:eastAsia="Times New Roman" w:hAnsi="StobiSans Regular" w:cs="Times New Roman"/>
      <w:kern w:val="0"/>
      <w:sz w:val="24"/>
      <w:szCs w:val="24"/>
      <w:lang w:val="mk-MK"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251704">
      <w:bodyDiv w:val="1"/>
      <w:marLeft w:val="0"/>
      <w:marRight w:val="0"/>
      <w:marTop w:val="0"/>
      <w:marBottom w:val="0"/>
      <w:divBdr>
        <w:top w:val="none" w:sz="0" w:space="0" w:color="auto"/>
        <w:left w:val="none" w:sz="0" w:space="0" w:color="auto"/>
        <w:bottom w:val="none" w:sz="0" w:space="0" w:color="auto"/>
        <w:right w:val="none" w:sz="0" w:space="0" w:color="auto"/>
      </w:divBdr>
    </w:div>
    <w:div w:id="453406363">
      <w:bodyDiv w:val="1"/>
      <w:marLeft w:val="0"/>
      <w:marRight w:val="0"/>
      <w:marTop w:val="0"/>
      <w:marBottom w:val="0"/>
      <w:divBdr>
        <w:top w:val="none" w:sz="0" w:space="0" w:color="auto"/>
        <w:left w:val="none" w:sz="0" w:space="0" w:color="auto"/>
        <w:bottom w:val="none" w:sz="0" w:space="0" w:color="auto"/>
        <w:right w:val="none" w:sz="0" w:space="0" w:color="auto"/>
      </w:divBdr>
    </w:div>
    <w:div w:id="494153935">
      <w:bodyDiv w:val="1"/>
      <w:marLeft w:val="0"/>
      <w:marRight w:val="0"/>
      <w:marTop w:val="0"/>
      <w:marBottom w:val="0"/>
      <w:divBdr>
        <w:top w:val="none" w:sz="0" w:space="0" w:color="auto"/>
        <w:left w:val="none" w:sz="0" w:space="0" w:color="auto"/>
        <w:bottom w:val="none" w:sz="0" w:space="0" w:color="auto"/>
        <w:right w:val="none" w:sz="0" w:space="0" w:color="auto"/>
      </w:divBdr>
    </w:div>
    <w:div w:id="654068657">
      <w:bodyDiv w:val="1"/>
      <w:marLeft w:val="0"/>
      <w:marRight w:val="0"/>
      <w:marTop w:val="0"/>
      <w:marBottom w:val="0"/>
      <w:divBdr>
        <w:top w:val="none" w:sz="0" w:space="0" w:color="auto"/>
        <w:left w:val="none" w:sz="0" w:space="0" w:color="auto"/>
        <w:bottom w:val="none" w:sz="0" w:space="0" w:color="auto"/>
        <w:right w:val="none" w:sz="0" w:space="0" w:color="auto"/>
      </w:divBdr>
    </w:div>
    <w:div w:id="836113146">
      <w:bodyDiv w:val="1"/>
      <w:marLeft w:val="0"/>
      <w:marRight w:val="0"/>
      <w:marTop w:val="0"/>
      <w:marBottom w:val="0"/>
      <w:divBdr>
        <w:top w:val="none" w:sz="0" w:space="0" w:color="auto"/>
        <w:left w:val="none" w:sz="0" w:space="0" w:color="auto"/>
        <w:bottom w:val="none" w:sz="0" w:space="0" w:color="auto"/>
        <w:right w:val="none" w:sz="0" w:space="0" w:color="auto"/>
      </w:divBdr>
    </w:div>
    <w:div w:id="910500946">
      <w:bodyDiv w:val="1"/>
      <w:marLeft w:val="0"/>
      <w:marRight w:val="0"/>
      <w:marTop w:val="0"/>
      <w:marBottom w:val="0"/>
      <w:divBdr>
        <w:top w:val="none" w:sz="0" w:space="0" w:color="auto"/>
        <w:left w:val="none" w:sz="0" w:space="0" w:color="auto"/>
        <w:bottom w:val="none" w:sz="0" w:space="0" w:color="auto"/>
        <w:right w:val="none" w:sz="0" w:space="0" w:color="auto"/>
      </w:divBdr>
    </w:div>
    <w:div w:id="1014262706">
      <w:bodyDiv w:val="1"/>
      <w:marLeft w:val="0"/>
      <w:marRight w:val="0"/>
      <w:marTop w:val="0"/>
      <w:marBottom w:val="0"/>
      <w:divBdr>
        <w:top w:val="none" w:sz="0" w:space="0" w:color="auto"/>
        <w:left w:val="none" w:sz="0" w:space="0" w:color="auto"/>
        <w:bottom w:val="none" w:sz="0" w:space="0" w:color="auto"/>
        <w:right w:val="none" w:sz="0" w:space="0" w:color="auto"/>
      </w:divBdr>
    </w:div>
    <w:div w:id="1023046421">
      <w:bodyDiv w:val="1"/>
      <w:marLeft w:val="0"/>
      <w:marRight w:val="0"/>
      <w:marTop w:val="0"/>
      <w:marBottom w:val="0"/>
      <w:divBdr>
        <w:top w:val="none" w:sz="0" w:space="0" w:color="auto"/>
        <w:left w:val="none" w:sz="0" w:space="0" w:color="auto"/>
        <w:bottom w:val="none" w:sz="0" w:space="0" w:color="auto"/>
        <w:right w:val="none" w:sz="0" w:space="0" w:color="auto"/>
      </w:divBdr>
    </w:div>
    <w:div w:id="1105078349">
      <w:bodyDiv w:val="1"/>
      <w:marLeft w:val="0"/>
      <w:marRight w:val="0"/>
      <w:marTop w:val="0"/>
      <w:marBottom w:val="0"/>
      <w:divBdr>
        <w:top w:val="none" w:sz="0" w:space="0" w:color="auto"/>
        <w:left w:val="none" w:sz="0" w:space="0" w:color="auto"/>
        <w:bottom w:val="none" w:sz="0" w:space="0" w:color="auto"/>
        <w:right w:val="none" w:sz="0" w:space="0" w:color="auto"/>
      </w:divBdr>
    </w:div>
    <w:div w:id="1259560430">
      <w:bodyDiv w:val="1"/>
      <w:marLeft w:val="0"/>
      <w:marRight w:val="0"/>
      <w:marTop w:val="0"/>
      <w:marBottom w:val="0"/>
      <w:divBdr>
        <w:top w:val="none" w:sz="0" w:space="0" w:color="auto"/>
        <w:left w:val="none" w:sz="0" w:space="0" w:color="auto"/>
        <w:bottom w:val="none" w:sz="0" w:space="0" w:color="auto"/>
        <w:right w:val="none" w:sz="0" w:space="0" w:color="auto"/>
      </w:divBdr>
    </w:div>
    <w:div w:id="1269704531">
      <w:bodyDiv w:val="1"/>
      <w:marLeft w:val="0"/>
      <w:marRight w:val="0"/>
      <w:marTop w:val="0"/>
      <w:marBottom w:val="0"/>
      <w:divBdr>
        <w:top w:val="none" w:sz="0" w:space="0" w:color="auto"/>
        <w:left w:val="none" w:sz="0" w:space="0" w:color="auto"/>
        <w:bottom w:val="none" w:sz="0" w:space="0" w:color="auto"/>
        <w:right w:val="none" w:sz="0" w:space="0" w:color="auto"/>
      </w:divBdr>
    </w:div>
    <w:div w:id="1321887195">
      <w:bodyDiv w:val="1"/>
      <w:marLeft w:val="0"/>
      <w:marRight w:val="0"/>
      <w:marTop w:val="0"/>
      <w:marBottom w:val="0"/>
      <w:divBdr>
        <w:top w:val="none" w:sz="0" w:space="0" w:color="auto"/>
        <w:left w:val="none" w:sz="0" w:space="0" w:color="auto"/>
        <w:bottom w:val="none" w:sz="0" w:space="0" w:color="auto"/>
        <w:right w:val="none" w:sz="0" w:space="0" w:color="auto"/>
      </w:divBdr>
    </w:div>
    <w:div w:id="1335887191">
      <w:bodyDiv w:val="1"/>
      <w:marLeft w:val="0"/>
      <w:marRight w:val="0"/>
      <w:marTop w:val="0"/>
      <w:marBottom w:val="0"/>
      <w:divBdr>
        <w:top w:val="none" w:sz="0" w:space="0" w:color="auto"/>
        <w:left w:val="none" w:sz="0" w:space="0" w:color="auto"/>
        <w:bottom w:val="none" w:sz="0" w:space="0" w:color="auto"/>
        <w:right w:val="none" w:sz="0" w:space="0" w:color="auto"/>
      </w:divBdr>
    </w:div>
    <w:div w:id="1361012759">
      <w:bodyDiv w:val="1"/>
      <w:marLeft w:val="0"/>
      <w:marRight w:val="0"/>
      <w:marTop w:val="0"/>
      <w:marBottom w:val="0"/>
      <w:divBdr>
        <w:top w:val="none" w:sz="0" w:space="0" w:color="auto"/>
        <w:left w:val="none" w:sz="0" w:space="0" w:color="auto"/>
        <w:bottom w:val="none" w:sz="0" w:space="0" w:color="auto"/>
        <w:right w:val="none" w:sz="0" w:space="0" w:color="auto"/>
      </w:divBdr>
    </w:div>
    <w:div w:id="1363479869">
      <w:bodyDiv w:val="1"/>
      <w:marLeft w:val="0"/>
      <w:marRight w:val="0"/>
      <w:marTop w:val="0"/>
      <w:marBottom w:val="0"/>
      <w:divBdr>
        <w:top w:val="none" w:sz="0" w:space="0" w:color="auto"/>
        <w:left w:val="none" w:sz="0" w:space="0" w:color="auto"/>
        <w:bottom w:val="none" w:sz="0" w:space="0" w:color="auto"/>
        <w:right w:val="none" w:sz="0" w:space="0" w:color="auto"/>
      </w:divBdr>
    </w:div>
    <w:div w:id="1378162179">
      <w:bodyDiv w:val="1"/>
      <w:marLeft w:val="0"/>
      <w:marRight w:val="0"/>
      <w:marTop w:val="0"/>
      <w:marBottom w:val="0"/>
      <w:divBdr>
        <w:top w:val="none" w:sz="0" w:space="0" w:color="auto"/>
        <w:left w:val="none" w:sz="0" w:space="0" w:color="auto"/>
        <w:bottom w:val="none" w:sz="0" w:space="0" w:color="auto"/>
        <w:right w:val="none" w:sz="0" w:space="0" w:color="auto"/>
      </w:divBdr>
    </w:div>
    <w:div w:id="1398821098">
      <w:bodyDiv w:val="1"/>
      <w:marLeft w:val="0"/>
      <w:marRight w:val="0"/>
      <w:marTop w:val="0"/>
      <w:marBottom w:val="0"/>
      <w:divBdr>
        <w:top w:val="none" w:sz="0" w:space="0" w:color="auto"/>
        <w:left w:val="none" w:sz="0" w:space="0" w:color="auto"/>
        <w:bottom w:val="none" w:sz="0" w:space="0" w:color="auto"/>
        <w:right w:val="none" w:sz="0" w:space="0" w:color="auto"/>
      </w:divBdr>
    </w:div>
    <w:div w:id="1602184525">
      <w:bodyDiv w:val="1"/>
      <w:marLeft w:val="0"/>
      <w:marRight w:val="0"/>
      <w:marTop w:val="0"/>
      <w:marBottom w:val="0"/>
      <w:divBdr>
        <w:top w:val="none" w:sz="0" w:space="0" w:color="auto"/>
        <w:left w:val="none" w:sz="0" w:space="0" w:color="auto"/>
        <w:bottom w:val="none" w:sz="0" w:space="0" w:color="auto"/>
        <w:right w:val="none" w:sz="0" w:space="0" w:color="auto"/>
      </w:divBdr>
    </w:div>
    <w:div w:id="165013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ListFieldsContentType" ma:contentTypeID="0x01010086FCDBBC86574C7ABFC9FD714B80DE6C00AC1BA133BB54A643A1DAB63CE5B31271" ma:contentTypeVersion="" ma:contentTypeDescription="" ma:contentTypeScope="" ma:versionID="c974690cfdd81c19595d8ba52ccb9696">
  <xsd:schema xmlns:xsd="http://www.w3.org/2001/XMLSchema" xmlns:xs="http://www.w3.org/2001/XMLSchema" xmlns:p="http://schemas.microsoft.com/office/2006/metadata/properties" xmlns:ns1="http://schemas.microsoft.com/sharepoint/v3" targetNamespace="http://schemas.microsoft.com/office/2006/metadata/properties" ma:root="true" ma:fieldsID="c320286d5c7e03d319bc1f80b16b21f5" ns1:_="">
    <xsd:import namespace="http://schemas.microsoft.com/sharepoint/v3"/>
    <xsd:element name="properties">
      <xsd:complexType>
        <xsd:sequence>
          <xsd:element name="documentManagement">
            <xsd:complexType>
              <xsd:all>
                <xsd:element ref="ns1:TemplateUrl" minOccurs="0"/>
                <xsd:element ref="ns1:xd_ProgID" minOccurs="0"/>
                <xsd:element ref="ns1:xd_Signature" minOccurs="0"/>
                <xsd:element ref="ns1:DocumentTypeId" minOccurs="0"/>
                <xsd:element ref="ns1:ProtocolNumberIn" minOccurs="0"/>
                <xsd:element ref="ns1:ProtocolNumberOut" minOccurs="0"/>
                <xsd:element ref="ns1:ProtocolNumberInArchiveDate" minOccurs="0"/>
                <xsd:element ref="ns1:ProtocolNumberOutArch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element name="DocumentTypeId" ma:index="6" nillable="true" ma:displayName="DocumentTypeId" ma:hidden="true" ma:internalName="DocumentTypeId">
      <xsd:simpleType>
        <xsd:restriction base="dms:Text">
          <xsd:maxLength value="255"/>
        </xsd:restriction>
      </xsd:simpleType>
    </xsd:element>
    <xsd:element name="ProtocolNumberIn" ma:index="7" nillable="true" ma:displayName="ProtocolNumberIn" ma:hidden="true" ma:internalName="ProtocolNumberIn">
      <xsd:simpleType>
        <xsd:restriction base="dms:Text">
          <xsd:maxLength value="255"/>
        </xsd:restriction>
      </xsd:simpleType>
    </xsd:element>
    <xsd:element name="ProtocolNumberOut" ma:index="8" nillable="true" ma:displayName="ProtocolNumberOut" ma:hidden="true" ma:internalName="ProtocolNumberOut">
      <xsd:simpleType>
        <xsd:restriction base="dms:Text">
          <xsd:maxLength value="255"/>
        </xsd:restriction>
      </xsd:simpleType>
    </xsd:element>
    <xsd:element name="ProtocolNumberInArchiveDate" ma:index="9" nillable="true" ma:displayName="ProtocolNumberInArchiveDate" ma:hidden="true" ma:internalName="ProtocolNumberInArchiveDate">
      <xsd:simpleType>
        <xsd:restriction base="dms:DateTime"/>
      </xsd:simpleType>
    </xsd:element>
    <xsd:element name="ProtocolNumberOutArchiveDate" ma:index="10" nillable="true" ma:displayName="ProtocolNumberOutArchiveDate" ma:hidden="true" ma:internalName="ProtocolNumberOutArch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21</DocumentTypeId>
    <ProtocolNumberOut xmlns="http://schemas.microsoft.com/sharepoint/v3" xsi:nil="true"/>
    <ProtocolNumberInArchiveDate xmlns="http://schemas.microsoft.com/sharepoint/v3" xsi:nil="true"/>
    <ProtocolNumberOutArchiveDate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67DFE6EE-1AC7-4A90-B38C-D52D2CFD7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06FBC-81E5-4373-9D24-3B1CA2F700F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Предлог на Закон за изменување на Законот за електронските комуникации</vt:lpstr>
    </vt:vector>
  </TitlesOfParts>
  <Company>VRSM</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Предлог на Закон за изменување на Законот за електронските комуникации</dc:title>
  <dc:subject/>
  <dc:creator>Adrian Abazi</dc:creator>
  <cp:keywords/>
  <dc:description/>
  <cp:lastModifiedBy>Ana Sterjovska</cp:lastModifiedBy>
  <cp:revision>2</cp:revision>
  <dcterms:created xsi:type="dcterms:W3CDTF">2024-11-07T07:14:00Z</dcterms:created>
  <dcterms:modified xsi:type="dcterms:W3CDTF">2024-11-07T07:14:00Z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0x01010086FCDBBC86574C7ABFC9FD714B80DE6C00AC1BA133BB54A643A1DAB63CE5B31271</vt:lpwstr>
  </property>
</Properties>
</file>